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sz w:val="32"/>
          <w:szCs w:val="3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海尔智家全球校园招聘——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2024 </w:t>
      </w:r>
      <w:r>
        <w:rPr>
          <w:rFonts w:hint="eastAsia" w:ascii="宋体" w:hAnsi="宋体" w:eastAsia="宋体" w:cs="宋体"/>
          <w:sz w:val="32"/>
          <w:szCs w:val="3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未来合伙人正式启动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sz w:val="18"/>
          <w:szCs w:val="1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360" w:lineRule="auto"/>
        <w:ind w:left="-17" w:leftChars="-8" w:firstLine="20" w:firstLineChars="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一、海尔智家简介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360" w:lineRule="auto"/>
        <w:ind w:left="-17" w:leftChars="-8" w:right="26" w:firstLine="368" w:firstLineChars="207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1"/>
          <w:sz w:val="18"/>
          <w:szCs w:val="18"/>
        </w:rPr>
        <w:t>海尔智家（原青岛海尔）是海尔集团旗下上市公司之一，</w:t>
      </w:r>
      <w:r>
        <w:rPr>
          <w:rFonts w:hint="eastAsia" w:ascii="宋体" w:hAnsi="宋体" w:eastAsia="宋体" w:cs="宋体"/>
          <w:spacing w:val="-1"/>
          <w:sz w:val="18"/>
          <w:szCs w:val="18"/>
        </w:rPr>
        <w:t xml:space="preserve">1984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 xml:space="preserve">年在中国青岛创立，是一家全球领先的美好生活解决方案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服务商，其品牌地位和口碑均实现了全球引领。我们始终以用户体验为中心，踏准时代的节拍，历经名牌战略、多元化战略、</w:t>
      </w:r>
      <w:r>
        <w:rPr>
          <w:rFonts w:hint="eastAsia" w:ascii="宋体" w:hAnsi="宋体" w:eastAsia="宋体" w:cs="宋体"/>
          <w:sz w:val="18"/>
          <w:szCs w:val="18"/>
        </w:rPr>
        <w:t>国际化战略、全球化品牌战略、网络化战略和生态品牌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战略等六个战略阶段，连续</w:t>
      </w:r>
      <w:r>
        <w:rPr>
          <w:rFonts w:hint="eastAsia" w:ascii="宋体" w:hAnsi="宋体" w:eastAsia="宋体" w:cs="宋体"/>
          <w:spacing w:val="-4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 xml:space="preserve">4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年作为全球唯一物联网生态品牌蝉联</w:t>
      </w:r>
      <w:r>
        <w:rPr>
          <w:rFonts w:hint="eastAsia"/>
        </w:rPr>
        <w:t>BrandZ 最具价值全球品牌榜。同时，海尔智家连续 17 年入选世界品牌实验室“世界品牌 500 强 ”，也位列《财富》世界 500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强，《财富》全球最受赞赏公司。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6" w:line="360" w:lineRule="auto"/>
        <w:ind w:left="-17" w:leftChars="-8" w:right="84" w:firstLine="368" w:firstLineChars="207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1"/>
          <w:sz w:val="18"/>
          <w:szCs w:val="18"/>
        </w:rPr>
        <w:t>作为全球第一家“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A+D+H</w:t>
      </w:r>
      <w:r>
        <w:rPr>
          <w:rFonts w:hint="eastAsia" w:ascii="宋体" w:hAnsi="宋体" w:eastAsia="宋体" w:cs="宋体"/>
          <w:spacing w:val="-17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”三地上市企业，海尔智家先后收购重组日本三洋白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电业务、通用电气家电业务（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GEA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）、新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西兰家电品牌斐雪派克（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FPA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）、意大利</w:t>
      </w:r>
      <w:r>
        <w:rPr>
          <w:rFonts w:hint="eastAsia" w:ascii="宋体" w:hAnsi="宋体" w:eastAsia="宋体" w:cs="宋体"/>
          <w:spacing w:val="-38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Candy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，在全球构建了研发、制造、营销三位一体的竞争力</w:t>
      </w:r>
      <w:r>
        <w:rPr>
          <w:rFonts w:hint="eastAsia" w:ascii="宋体" w:hAnsi="宋体" w:eastAsia="宋体" w:cs="宋体"/>
          <w:spacing w:val="-3"/>
          <w:sz w:val="18"/>
          <w:szCs w:val="18"/>
        </w:rPr>
        <w:t>，深入全球</w:t>
      </w:r>
      <w:r>
        <w:rPr>
          <w:rFonts w:hint="eastAsia" w:ascii="宋体" w:hAnsi="宋体" w:eastAsia="宋体" w:cs="宋体"/>
          <w:spacing w:val="-4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3"/>
          <w:sz w:val="18"/>
          <w:szCs w:val="18"/>
        </w:rPr>
        <w:t>200</w:t>
      </w:r>
      <w:r>
        <w:rPr>
          <w:rFonts w:hint="eastAsia" w:ascii="宋体" w:hAnsi="宋体" w:eastAsia="宋体" w:cs="宋体"/>
          <w:spacing w:val="15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3"/>
          <w:sz w:val="18"/>
          <w:szCs w:val="18"/>
        </w:rPr>
        <w:t>多个国家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和地区，服务全球</w:t>
      </w:r>
      <w:r>
        <w:rPr>
          <w:rFonts w:hint="eastAsia" w:ascii="宋体" w:hAnsi="宋体" w:eastAsia="宋体" w:cs="宋体"/>
          <w:spacing w:val="-6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 xml:space="preserve">10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亿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+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用户家庭，在全球设立了</w:t>
      </w:r>
      <w:r>
        <w:rPr>
          <w:rFonts w:hint="eastAsia"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 xml:space="preserve">10+N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创新生态体系、</w:t>
      </w:r>
      <w:r>
        <w:rPr>
          <w:rFonts w:hint="eastAsia" w:ascii="宋体" w:hAnsi="宋体" w:eastAsia="宋体" w:cs="宋体"/>
          <w:spacing w:val="-1"/>
          <w:sz w:val="18"/>
          <w:szCs w:val="18"/>
        </w:rPr>
        <w:t xml:space="preserve">30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个工业园、</w:t>
      </w:r>
      <w:r>
        <w:rPr>
          <w:rFonts w:hint="eastAsia" w:ascii="宋体" w:hAnsi="宋体" w:eastAsia="宋体" w:cs="宋体"/>
          <w:spacing w:val="-1"/>
          <w:sz w:val="18"/>
          <w:szCs w:val="18"/>
        </w:rPr>
        <w:t xml:space="preserve">122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个制造中心、</w:t>
      </w:r>
      <w:r>
        <w:rPr>
          <w:rFonts w:hint="eastAsia" w:ascii="宋体" w:hAnsi="宋体" w:eastAsia="宋体" w:cs="宋体"/>
          <w:spacing w:val="-1"/>
          <w:sz w:val="18"/>
          <w:szCs w:val="18"/>
        </w:rPr>
        <w:t xml:space="preserve">108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个营销中心和</w:t>
      </w:r>
      <w:r>
        <w:rPr>
          <w:rFonts w:hint="eastAsia" w:ascii="宋体" w:hAnsi="宋体" w:eastAsia="宋体" w:cs="宋体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23</w:t>
      </w:r>
      <w:r>
        <w:rPr>
          <w:rFonts w:hint="eastAsia" w:ascii="宋体" w:hAnsi="宋体" w:eastAsia="宋体" w:cs="宋体"/>
          <w:spacing w:val="1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万个销售网络，实现世界级品牌的布局与全球化运营。</w:t>
      </w:r>
      <w:r>
        <w:rPr>
          <w:rFonts w:hint="eastAsia" w:ascii="宋体" w:hAnsi="宋体" w:eastAsia="宋体" w:cs="宋体"/>
          <w:spacing w:val="-2"/>
          <w:sz w:val="18"/>
          <w:szCs w:val="18"/>
        </w:rPr>
        <w:t xml:space="preserve">2022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年，海尔智家全年实现营收</w:t>
      </w:r>
      <w:r>
        <w:rPr>
          <w:rFonts w:hint="eastAsia" w:ascii="宋体" w:hAnsi="宋体" w:eastAsia="宋体" w:cs="宋体"/>
          <w:spacing w:val="-4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2435.</w:t>
      </w:r>
      <w:r>
        <w:rPr>
          <w:rFonts w:hint="eastAsia"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 xml:space="preserve">14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亿元，同比增长</w:t>
      </w:r>
      <w:r>
        <w:rPr>
          <w:rFonts w:hint="eastAsia" w:ascii="宋体" w:hAnsi="宋体" w:eastAsia="宋体" w:cs="宋体"/>
          <w:spacing w:val="-38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7.2%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；实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left="-17" w:leftChars="-8" w:firstLine="14" w:firstLineChars="8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2"/>
          <w:sz w:val="18"/>
          <w:szCs w:val="18"/>
        </w:rPr>
        <w:t>现归母净利润</w:t>
      </w:r>
      <w:r>
        <w:rPr>
          <w:rFonts w:hint="eastAsia"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147.</w:t>
      </w:r>
      <w:r>
        <w:rPr>
          <w:rFonts w:hint="eastAsia" w:ascii="宋体" w:hAnsi="宋体" w:eastAsia="宋体" w:cs="宋体"/>
          <w:spacing w:val="-26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 xml:space="preserve">11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亿元，较</w:t>
      </w:r>
      <w:r>
        <w:rPr>
          <w:rFonts w:hint="eastAsia" w:ascii="宋体" w:hAnsi="宋体" w:eastAsia="宋体" w:cs="宋体"/>
          <w:spacing w:val="-4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 xml:space="preserve">2021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年同期增长</w:t>
      </w:r>
      <w:r>
        <w:rPr>
          <w:rFonts w:hint="eastAsia"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12.5%</w:t>
      </w:r>
      <w:r>
        <w:rPr>
          <w:rFonts w:hint="eastAsia"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，利</w:t>
      </w:r>
      <w:r>
        <w:rPr>
          <w:rFonts w:hint="eastAsia" w:ascii="宋体" w:hAnsi="宋体" w:eastAsia="宋体" w:cs="宋体"/>
          <w:spacing w:val="-3"/>
          <w:sz w:val="18"/>
          <w:szCs w:val="18"/>
        </w:rPr>
        <w:t>润增幅近两倍于营收增幅。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8" w:line="360" w:lineRule="auto"/>
        <w:ind w:left="-17" w:leftChars="-8" w:right="110" w:firstLine="372" w:firstLineChars="207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海尔智家不仅是一个世界级品牌，而且率先进行了物联网智慧家庭战略布局。海尔智家在全球构建了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研发、制造、营销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三位一体的竞争力，深入</w:t>
      </w:r>
      <w:r>
        <w:rPr>
          <w:rFonts w:hint="eastAsia" w:ascii="宋体" w:hAnsi="宋体" w:eastAsia="宋体" w:cs="宋体"/>
          <w:spacing w:val="-4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200</w:t>
      </w:r>
      <w:r>
        <w:rPr>
          <w:rFonts w:hint="eastAsia" w:ascii="宋体" w:hAnsi="宋体" w:eastAsia="宋体" w:cs="宋体"/>
          <w:spacing w:val="15"/>
          <w:w w:val="10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多个国家和地区，设立了</w:t>
      </w:r>
      <w:r>
        <w:rPr>
          <w:rFonts w:hint="eastAsia" w:ascii="宋体" w:hAnsi="宋体" w:eastAsia="宋体" w:cs="宋体"/>
          <w:spacing w:val="-24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 xml:space="preserve">10+N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创新生态体系，服务全球</w:t>
      </w:r>
      <w:r>
        <w:rPr>
          <w:rFonts w:hint="eastAsia"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 xml:space="preserve">10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亿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+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用户家庭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，为全球用户定制个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" w:leftChars="-8" w:firstLine="14" w:firstLineChars="8"/>
        <w:rPr>
          <w:rFonts w:hint="eastAsia" w:ascii="宋体" w:hAnsi="宋体" w:eastAsia="宋体" w:cs="宋体"/>
          <w:spacing w:val="-2"/>
          <w:sz w:val="18"/>
          <w:szCs w:val="18"/>
        </w:rPr>
      </w:pPr>
      <w:r>
        <w:rPr>
          <w:rFonts w:hint="eastAsia" w:ascii="宋体" w:hAnsi="宋体" w:eastAsia="宋体" w:cs="宋体"/>
          <w:spacing w:val="-2"/>
          <w:sz w:val="18"/>
          <w:szCs w:val="18"/>
        </w:rPr>
        <w:t>性化的智慧生活。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pacing w:val="-2"/>
          <w:sz w:val="18"/>
          <w:szCs w:val="1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360" w:lineRule="auto"/>
        <w:ind w:left="-17" w:leftChars="-8" w:firstLine="20" w:firstLineChars="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二、面向人群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360" w:lineRule="auto"/>
        <w:ind w:left="-17" w:leftChars="-8" w:firstLine="14" w:firstLineChars="8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pacing w:val="-1"/>
          <w:position w:val="17"/>
          <w:sz w:val="18"/>
          <w:szCs w:val="18"/>
        </w:rPr>
        <w:t>1</w:t>
      </w:r>
      <w:r>
        <w:rPr>
          <w:rFonts w:hint="eastAsia" w:ascii="宋体" w:hAnsi="宋体" w:eastAsia="宋体" w:cs="宋体"/>
          <w:b/>
          <w:bCs/>
          <w:spacing w:val="-10"/>
          <w:position w:val="17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position w:val="17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、海内外本科及以上毕业生</w:t>
      </w:r>
      <w:r>
        <w:rPr>
          <w:rFonts w:hint="eastAsia" w:ascii="宋体" w:hAnsi="宋体" w:eastAsia="宋体" w:cs="宋体"/>
          <w:spacing w:val="-1"/>
          <w:position w:val="17"/>
          <w:sz w:val="18"/>
          <w:szCs w:val="18"/>
        </w:rPr>
        <w:t>（国内院校以毕业证、港澳台和海外院校以学位证时间为准）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" w:leftChars="-8" w:firstLine="14" w:firstLineChars="8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2"/>
          <w:sz w:val="18"/>
          <w:szCs w:val="18"/>
        </w:rPr>
        <w:t>①</w:t>
      </w:r>
      <w:r>
        <w:rPr>
          <w:rFonts w:hint="eastAsia" w:ascii="宋体" w:hAnsi="宋体" w:eastAsia="宋体" w:cs="宋体"/>
          <w:spacing w:val="3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国内院校：</w:t>
      </w:r>
      <w:r>
        <w:rPr>
          <w:rFonts w:hint="eastAsia" w:ascii="宋体" w:hAnsi="宋体" w:eastAsia="宋体" w:cs="宋体"/>
          <w:spacing w:val="-2"/>
          <w:sz w:val="18"/>
          <w:szCs w:val="18"/>
        </w:rPr>
        <w:t xml:space="preserve">2024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届高校优秀毕业生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9" w:line="360" w:lineRule="auto"/>
        <w:ind w:left="-17" w:leftChars="-8" w:firstLine="13" w:firstLineChars="8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5"/>
          <w:sz w:val="18"/>
          <w:szCs w:val="18"/>
        </w:rPr>
        <w:t>② 海外院校：</w:t>
      </w:r>
      <w:r>
        <w:rPr>
          <w:rFonts w:hint="eastAsia" w:ascii="宋体" w:hAnsi="宋体" w:eastAsia="宋体" w:cs="宋体"/>
          <w:spacing w:val="-5"/>
          <w:sz w:val="18"/>
          <w:szCs w:val="18"/>
        </w:rPr>
        <w:t xml:space="preserve">2023 </w:t>
      </w:r>
      <w:r>
        <w:rPr>
          <w:rFonts w:hint="eastAsia" w:ascii="宋体" w:hAnsi="宋体" w:eastAsia="宋体" w:cs="宋体"/>
          <w:spacing w:val="-5"/>
          <w:sz w:val="18"/>
          <w:szCs w:val="18"/>
        </w:rPr>
        <w:t>年</w:t>
      </w:r>
      <w:r>
        <w:rPr>
          <w:rFonts w:hint="eastAsia"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5"/>
          <w:sz w:val="18"/>
          <w:szCs w:val="18"/>
        </w:rPr>
        <w:t>1</w:t>
      </w:r>
      <w:r>
        <w:rPr>
          <w:rFonts w:hint="eastAsia" w:ascii="宋体" w:hAnsi="宋体" w:eastAsia="宋体" w:cs="宋体"/>
          <w:spacing w:val="1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5"/>
          <w:sz w:val="18"/>
          <w:szCs w:val="18"/>
        </w:rPr>
        <w:t>月</w:t>
      </w:r>
      <w:r>
        <w:rPr>
          <w:rFonts w:hint="eastAsia" w:ascii="宋体" w:hAnsi="宋体" w:eastAsia="宋体" w:cs="宋体"/>
          <w:spacing w:val="-24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5"/>
          <w:sz w:val="18"/>
          <w:szCs w:val="18"/>
        </w:rPr>
        <w:t xml:space="preserve">1  </w:t>
      </w:r>
      <w:r>
        <w:rPr>
          <w:rFonts w:hint="eastAsia" w:ascii="宋体" w:hAnsi="宋体" w:eastAsia="宋体" w:cs="宋体"/>
          <w:spacing w:val="-5"/>
          <w:sz w:val="18"/>
          <w:szCs w:val="18"/>
        </w:rPr>
        <w:t>日至</w:t>
      </w:r>
      <w:r>
        <w:rPr>
          <w:rFonts w:hint="eastAsia" w:ascii="宋体" w:hAnsi="宋体" w:eastAsia="宋体" w:cs="宋体"/>
          <w:spacing w:val="-4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5"/>
          <w:sz w:val="18"/>
          <w:szCs w:val="18"/>
        </w:rPr>
        <w:t xml:space="preserve">2024 </w:t>
      </w:r>
      <w:r>
        <w:rPr>
          <w:rFonts w:hint="eastAsia" w:ascii="宋体" w:hAnsi="宋体" w:eastAsia="宋体" w:cs="宋体"/>
          <w:spacing w:val="-5"/>
          <w:sz w:val="18"/>
          <w:szCs w:val="18"/>
        </w:rPr>
        <w:t>年</w:t>
      </w:r>
      <w:r>
        <w:rPr>
          <w:rFonts w:hint="eastAsia" w:ascii="宋体" w:hAnsi="宋体" w:eastAsia="宋体" w:cs="宋体"/>
          <w:spacing w:val="-4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5"/>
          <w:sz w:val="18"/>
          <w:szCs w:val="18"/>
        </w:rPr>
        <w:t>9</w:t>
      </w:r>
      <w:r>
        <w:rPr>
          <w:rFonts w:hint="eastAsia" w:ascii="宋体" w:hAnsi="宋体" w:eastAsia="宋体" w:cs="宋体"/>
          <w:spacing w:val="13"/>
          <w:w w:val="10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5"/>
          <w:sz w:val="18"/>
          <w:szCs w:val="18"/>
        </w:rPr>
        <w:t>月</w:t>
      </w:r>
      <w:r>
        <w:rPr>
          <w:rFonts w:hint="eastAsia" w:ascii="宋体" w:hAnsi="宋体" w:eastAsia="宋体" w:cs="宋体"/>
          <w:spacing w:val="-26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5"/>
          <w:sz w:val="18"/>
          <w:szCs w:val="18"/>
        </w:rPr>
        <w:t xml:space="preserve">1  </w:t>
      </w:r>
      <w:r>
        <w:rPr>
          <w:rFonts w:hint="eastAsia" w:ascii="宋体" w:hAnsi="宋体" w:eastAsia="宋体" w:cs="宋体"/>
          <w:spacing w:val="-5"/>
          <w:sz w:val="18"/>
          <w:szCs w:val="18"/>
        </w:rPr>
        <w:t>日毕业的优秀留学生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" w:leftChars="-8" w:firstLine="14" w:firstLineChars="8"/>
        <w:jc w:val="center"/>
        <w:rPr>
          <w:rFonts w:hint="eastAsia" w:ascii="宋体" w:hAnsi="宋体" w:eastAsia="宋体" w:cs="宋体"/>
          <w:sz w:val="18"/>
          <w:szCs w:val="1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360" w:lineRule="auto"/>
        <w:ind w:left="-17" w:leftChars="-8" w:firstLine="20" w:firstLineChars="8"/>
        <w:rPr>
          <w:rFonts w:hint="eastAsia" w:ascii="宋体" w:hAnsi="宋体" w:eastAsia="宋体" w:cs="宋体"/>
          <w:spacing w:val="9"/>
          <w:sz w:val="24"/>
          <w:szCs w:val="24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9"/>
          <w:sz w:val="24"/>
          <w:szCs w:val="24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岗位机会</w:t>
      </w:r>
    </w:p>
    <w:tbl>
      <w:tblPr>
        <w:tblpPr w:leftFromText="180" w:rightFromText="180" w:vertAnchor="text" w:horzAnchor="page" w:tblpXSpec="center" w:tblpY="381"/>
        <w:tblOverlap w:val="never"/>
        <w:tblW w:w="10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020"/>
        <w:gridCol w:w="3474"/>
        <w:gridCol w:w="3144"/>
        <w:gridCol w:w="1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校园项目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岗位大类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具体岗位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专业方向（优先不限）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未来合伙人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研发类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嵌入式软件开发工程师、嵌入式硬件研发工程师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计算机类、电子类、自动化类、控制类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制冷暖通开发工程师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能动类、制冷制热类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机械工程师（结构）、机械工程师（仿真）、技术开发工程师（食品）、声学与振动工程师、芯片开发工程师、智能传感工程师、光学工程师、研发项目经理、产品企划经理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机械类、材料类、 电子类、 自动化类、能动类、声学类、光学类、食品类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 IT 类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软件研发工程师、算法工程师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计算机类、 电子类、 自动化控制类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智能制造类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智造技术工程师、智造管理工程师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机械类、 电子类、 自动化类、控制类、智能类、工业工程类、理工类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青岛、天津、沈阳、大连、合肥、佛山、重庆、遵义、郑州、武汉、上海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市场营销&amp;服务类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海外市场天团、国内营销管理、 国内销售管理、暖通销售工程师、 国内电商管理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市场营销类、 电子商务类、经管类、理工类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全国、北京、杭州、青岛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设计类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UI 设计师、产品设计师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设计类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职能类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财务/审计、人力资源管理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财务类、经管类等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顶尖人才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GEDP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GEDP -机械工程师（流体/振动/噪音）、GEDP -热能工程师（制冷/暖通/燃烧）、GEDP -嵌入式硬件开发工程师、GEDP -嵌入式软件开发工程师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工科类、机械、计算机类、 电子类、 自动化控制类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MEDP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MEDP-智造技术研发工程师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机械类、计算机类、 电子类、自动化类、控制类、智能类、工业工程类、理工类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智领生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智领生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理工类、IT 类、管理类专业背景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博士人才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博士类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超前研发工程师-博士、资深工程师-博士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计算机类、电子类、自动化类、控制类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7" w:leftChars="-8" w:firstLine="14" w:firstLineChars="8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</w:t>
            </w:r>
          </w:p>
        </w:tc>
      </w:tr>
    </w:tbl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line="360" w:lineRule="auto"/>
        <w:ind w:left="-17" w:leftChars="-8" w:firstLine="20" w:firstLineChars="8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position w:val="16"/>
          <w:sz w:val="24"/>
          <w:szCs w:val="24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四、福利待遇</w:t>
      </w:r>
    </w:p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" w:leftChars="-8" w:firstLine="16" w:firstLineChars="8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pacing w:val="-2"/>
          <w:sz w:val="20"/>
          <w:szCs w:val="20"/>
        </w:rPr>
        <w:t>1.</w:t>
      </w:r>
      <w:r>
        <w:rPr>
          <w:rFonts w:hint="eastAsia" w:ascii="宋体" w:hAnsi="宋体" w:eastAsia="宋体" w:cs="宋体"/>
          <w:spacing w:val="-2"/>
          <w:sz w:val="20"/>
          <w:szCs w:val="20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薪酬政策</w:t>
      </w:r>
    </w:p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4" w:line="360" w:lineRule="auto"/>
        <w:ind w:left="-17" w:leftChars="-8" w:firstLine="14" w:firstLineChars="8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1"/>
          <w:sz w:val="18"/>
          <w:szCs w:val="18"/>
        </w:rPr>
        <w:t>①本硕毕业生：根据岗位要求和综合表现定薪，薪酬范围</w:t>
      </w:r>
      <w:r>
        <w:rPr>
          <w:rFonts w:hint="eastAsia" w:ascii="宋体" w:hAnsi="宋体" w:eastAsia="宋体" w:cs="宋体"/>
          <w:spacing w:val="-2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10-40w</w:t>
      </w:r>
    </w:p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9" w:line="360" w:lineRule="auto"/>
        <w:ind w:left="-17" w:leftChars="-8" w:firstLine="14" w:firstLineChars="8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1"/>
          <w:sz w:val="18"/>
          <w:szCs w:val="18"/>
        </w:rPr>
        <w:t>②博士毕业生：一人一薪，单独定薪</w:t>
      </w:r>
    </w:p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9" w:line="360" w:lineRule="auto"/>
        <w:ind w:left="-17" w:leftChars="-8" w:firstLine="14" w:firstLineChars="8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position w:val="16"/>
          <w:sz w:val="18"/>
          <w:szCs w:val="18"/>
        </w:rPr>
        <w:t>PS</w:t>
      </w:r>
      <w:r>
        <w:rPr>
          <w:rFonts w:hint="eastAsia" w:ascii="宋体" w:hAnsi="宋体" w:eastAsia="宋体" w:cs="宋体"/>
          <w:position w:val="16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宋体" w:hAnsi="宋体" w:eastAsia="宋体" w:cs="宋体"/>
          <w:position w:val="16"/>
          <w:sz w:val="18"/>
          <w:szCs w:val="18"/>
        </w:rPr>
        <w:t>多元化的薪酬结构，伴随个人发展，除工资奖金等短期激励，还会有</w:t>
      </w:r>
      <w:r>
        <w:rPr>
          <w:rFonts w:hint="eastAsia" w:ascii="宋体" w:hAnsi="宋体" w:eastAsia="宋体" w:cs="宋体"/>
          <w:spacing w:val="-1"/>
          <w:position w:val="16"/>
          <w:sz w:val="18"/>
          <w:szCs w:val="18"/>
        </w:rPr>
        <w:t>股票等长期激励</w:t>
      </w:r>
    </w:p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" w:leftChars="-8" w:firstLine="16" w:firstLineChars="8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pacing w:val="-1"/>
          <w:sz w:val="20"/>
          <w:szCs w:val="20"/>
        </w:rPr>
        <w:t>2.</w:t>
      </w:r>
      <w:r>
        <w:rPr>
          <w:rFonts w:hint="eastAsia" w:ascii="宋体" w:hAnsi="宋体" w:eastAsia="宋体" w:cs="宋体"/>
          <w:spacing w:val="-1"/>
          <w:sz w:val="20"/>
          <w:szCs w:val="20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福利政策</w:t>
      </w:r>
    </w:p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6" w:line="360" w:lineRule="auto"/>
        <w:ind w:left="-17" w:leftChars="-8" w:firstLine="14" w:firstLineChars="8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①基础保障：五险一金（按工资基数缴纳；公积金公司按最高比例）</w:t>
      </w:r>
      <w:r>
        <w:rPr>
          <w:rFonts w:hint="eastAsia" w:ascii="宋体" w:hAnsi="宋体" w:eastAsia="宋体" w:cs="宋体"/>
          <w:sz w:val="18"/>
          <w:szCs w:val="18"/>
        </w:rPr>
        <w:t>+</w:t>
      </w:r>
      <w:r>
        <w:rPr>
          <w:rFonts w:hint="eastAsia" w:ascii="宋体" w:hAnsi="宋体" w:eastAsia="宋体" w:cs="宋体"/>
          <w:sz w:val="18"/>
          <w:szCs w:val="18"/>
        </w:rPr>
        <w:t>免费住宿</w:t>
      </w:r>
      <w:r>
        <w:rPr>
          <w:rFonts w:hint="eastAsia" w:ascii="宋体" w:hAnsi="宋体" w:eastAsia="宋体" w:cs="宋体"/>
          <w:sz w:val="18"/>
          <w:szCs w:val="18"/>
        </w:rPr>
        <w:t>/</w:t>
      </w:r>
      <w:r>
        <w:rPr>
          <w:rFonts w:hint="eastAsia" w:ascii="宋体" w:hAnsi="宋体" w:eastAsia="宋体" w:cs="宋体"/>
          <w:sz w:val="18"/>
          <w:szCs w:val="18"/>
        </w:rPr>
        <w:t>住房补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贴（</w:t>
      </w:r>
      <w:r>
        <w:rPr>
          <w:rFonts w:hint="eastAsia" w:ascii="宋体" w:hAnsi="宋体" w:eastAsia="宋体" w:cs="宋体"/>
          <w:spacing w:val="-1"/>
          <w:sz w:val="18"/>
          <w:szCs w:val="18"/>
        </w:rPr>
        <w:t xml:space="preserve">10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个月）</w:t>
      </w:r>
    </w:p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0" w:line="360" w:lineRule="auto"/>
        <w:ind w:left="-17" w:leftChars="-8" w:firstLine="14" w:firstLineChars="8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1"/>
          <w:sz w:val="18"/>
          <w:szCs w:val="18"/>
        </w:rPr>
        <w:t>②健康保障：免费体检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/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家庭保险优惠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/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爱心救助机制</w:t>
      </w:r>
    </w:p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6" w:line="360" w:lineRule="auto"/>
        <w:ind w:left="-17" w:leftChars="-8" w:firstLine="14" w:firstLineChars="8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③假期关怀：校园创客假期</w:t>
      </w:r>
      <w:r>
        <w:rPr>
          <w:rFonts w:hint="eastAsia" w:ascii="宋体" w:hAnsi="宋体" w:eastAsia="宋体" w:cs="宋体"/>
          <w:sz w:val="18"/>
          <w:szCs w:val="18"/>
        </w:rPr>
        <w:t>+</w:t>
      </w:r>
      <w:r>
        <w:rPr>
          <w:rFonts w:hint="eastAsia" w:ascii="宋体" w:hAnsi="宋体" w:eastAsia="宋体" w:cs="宋体"/>
          <w:sz w:val="18"/>
          <w:szCs w:val="18"/>
        </w:rPr>
        <w:t>海尔年假</w:t>
      </w:r>
      <w:r>
        <w:rPr>
          <w:rFonts w:hint="eastAsia" w:ascii="宋体" w:hAnsi="宋体" w:eastAsia="宋体" w:cs="宋体"/>
          <w:sz w:val="18"/>
          <w:szCs w:val="18"/>
        </w:rPr>
        <w:t>+</w:t>
      </w:r>
      <w:r>
        <w:rPr>
          <w:rFonts w:hint="eastAsia" w:ascii="宋体" w:hAnsi="宋体" w:eastAsia="宋体" w:cs="宋体"/>
          <w:sz w:val="18"/>
          <w:szCs w:val="18"/>
        </w:rPr>
        <w:t>带薪休假</w:t>
      </w:r>
      <w:r>
        <w:rPr>
          <w:rFonts w:hint="eastAsia" w:ascii="宋体" w:hAnsi="宋体" w:eastAsia="宋体" w:cs="宋体"/>
          <w:sz w:val="18"/>
          <w:szCs w:val="18"/>
        </w:rPr>
        <w:t>/</w:t>
      </w:r>
      <w:r>
        <w:rPr>
          <w:rFonts w:hint="eastAsia" w:ascii="宋体" w:hAnsi="宋体" w:eastAsia="宋体" w:cs="宋体"/>
          <w:sz w:val="18"/>
          <w:szCs w:val="18"/>
        </w:rPr>
        <w:t>国家年假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/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婚假、孕检假等</w:t>
      </w:r>
    </w:p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0" w:line="360" w:lineRule="auto"/>
        <w:ind w:left="-17" w:leftChars="-8" w:firstLine="14" w:firstLineChars="8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④年节福利：餐补</w:t>
      </w:r>
      <w:r>
        <w:rPr>
          <w:rFonts w:hint="eastAsia" w:ascii="宋体" w:hAnsi="宋体" w:eastAsia="宋体" w:cs="宋体"/>
          <w:sz w:val="18"/>
          <w:szCs w:val="18"/>
        </w:rPr>
        <w:t>/</w:t>
      </w:r>
      <w:r>
        <w:rPr>
          <w:rFonts w:hint="eastAsia" w:ascii="宋体" w:hAnsi="宋体" w:eastAsia="宋体" w:cs="宋体"/>
          <w:sz w:val="18"/>
          <w:szCs w:val="18"/>
        </w:rPr>
        <w:t>节日礼券</w:t>
      </w:r>
      <w:r>
        <w:rPr>
          <w:rFonts w:hint="eastAsia" w:ascii="宋体" w:hAnsi="宋体" w:eastAsia="宋体" w:cs="宋体"/>
          <w:sz w:val="18"/>
          <w:szCs w:val="18"/>
        </w:rPr>
        <w:t>/</w:t>
      </w:r>
      <w:r>
        <w:rPr>
          <w:rFonts w:hint="eastAsia" w:ascii="宋体" w:hAnsi="宋体" w:eastAsia="宋体" w:cs="宋体"/>
          <w:sz w:val="18"/>
          <w:szCs w:val="18"/>
        </w:rPr>
        <w:t>着装补贴</w:t>
      </w:r>
      <w:r>
        <w:rPr>
          <w:rFonts w:hint="eastAsia" w:ascii="宋体" w:hAnsi="宋体" w:eastAsia="宋体" w:cs="宋体"/>
          <w:sz w:val="18"/>
          <w:szCs w:val="18"/>
        </w:rPr>
        <w:t>/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取暖补贴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/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年货等</w:t>
      </w:r>
    </w:p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8" w:line="360" w:lineRule="auto"/>
        <w:ind w:left="-17" w:leftChars="-8" w:firstLine="16" w:firstLineChars="8"/>
        <w:jc w:val="left"/>
        <w:outlineLvl w:val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3.</w:t>
      </w:r>
      <w:r>
        <w:rPr>
          <w:rFonts w:hint="eastAsia" w:ascii="宋体" w:hAnsi="宋体" w:eastAsia="宋体" w:cs="宋体"/>
          <w:sz w:val="20"/>
          <w:szCs w:val="20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城市政策（以青岛为例，满足条件的可享受以下政策）</w:t>
      </w:r>
    </w:p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6" w:line="360" w:lineRule="auto"/>
        <w:ind w:left="-17" w:leftChars="-8" w:firstLine="14" w:firstLineChars="8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1"/>
          <w:sz w:val="18"/>
          <w:szCs w:val="18"/>
        </w:rPr>
        <w:t>①住房补贴：本科</w:t>
      </w:r>
      <w:r>
        <w:rPr>
          <w:rFonts w:hint="eastAsia"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500/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月，硕士</w:t>
      </w:r>
      <w:r>
        <w:rPr>
          <w:rFonts w:hint="eastAsia"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800/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月，博士</w:t>
      </w:r>
      <w:r>
        <w:rPr>
          <w:rFonts w:hint="eastAsia"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1200/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月，最高领取</w:t>
      </w:r>
      <w:r>
        <w:rPr>
          <w:rFonts w:hint="eastAsia"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 xml:space="preserve">36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个月</w:t>
      </w:r>
    </w:p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9" w:line="360" w:lineRule="auto"/>
        <w:ind w:left="-17" w:leftChars="-8" w:firstLine="14" w:firstLineChars="8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1"/>
          <w:sz w:val="18"/>
          <w:szCs w:val="18"/>
        </w:rPr>
        <w:t>②一次性安家费：硕士</w:t>
      </w:r>
      <w:r>
        <w:rPr>
          <w:rFonts w:hint="eastAsia" w:ascii="宋体" w:hAnsi="宋体" w:eastAsia="宋体" w:cs="宋体"/>
          <w:spacing w:val="-24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 xml:space="preserve">10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万元，博士</w:t>
      </w:r>
      <w:r>
        <w:rPr>
          <w:rFonts w:hint="eastAsia"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 xml:space="preserve">15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万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元（不能与住房补贴重复申领）</w:t>
      </w:r>
    </w:p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360" w:lineRule="auto"/>
        <w:ind w:left="-17" w:leftChars="-8" w:firstLine="20" w:firstLineChars="8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五、人才甄选流程</w:t>
      </w:r>
    </w:p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360" w:lineRule="auto"/>
        <w:ind w:left="-17" w:leftChars="-8" w:firstLine="14" w:firstLineChars="8"/>
        <w:jc w:val="left"/>
        <w:rPr>
          <w:rFonts w:hint="eastAsia" w:ascii="宋体" w:hAnsi="宋体" w:eastAsia="宋体" w:cs="宋体"/>
          <w:spacing w:val="-1"/>
          <w:sz w:val="18"/>
          <w:szCs w:val="18"/>
        </w:rPr>
      </w:pPr>
      <w:r>
        <w:rPr>
          <w:rFonts w:hint="eastAsia" w:ascii="宋体" w:hAnsi="宋体" w:eastAsia="宋体" w:cs="宋体"/>
          <w:spacing w:val="-1"/>
          <w:sz w:val="18"/>
          <w:szCs w:val="18"/>
        </w:rPr>
        <w:t>简历投递→筛选简历→测评→面试甄选（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HR/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专业面）→发放</w:t>
      </w:r>
      <w:r>
        <w:rPr>
          <w:rFonts w:hint="eastAsia" w:ascii="宋体" w:hAnsi="宋体" w:eastAsia="宋体" w:cs="宋体"/>
          <w:spacing w:val="-26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Offer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→签约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line="360" w:lineRule="auto"/>
        <w:ind w:left="-17" w:leftChars="-8" w:firstLine="20" w:firstLineChars="8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六、简历投递方式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" w:leftChars="-8" w:firstLine="14" w:firstLineChars="8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 、PC 端-海尔智家招聘官网：https://maker.haier.net/smart_home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" w:leftChars="-8" w:firstLine="14" w:firstLineChars="8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</w:t>
      </w:r>
      <w:r>
        <w:rPr>
          <w:rFonts w:hint="eastAsia" w:ascii="宋体" w:hAnsi="宋体" w:eastAsia="宋体" w:cs="宋体"/>
          <w:sz w:val="18"/>
          <w:szCs w:val="18"/>
        </w:rPr>
        <w:t>移动端-微信公众号：【海尔智家招聘】-【加入我们】-【校园招聘】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" w:leftChars="-8" w:firstLine="14" w:firstLineChars="8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邮箱：</w:t>
      </w:r>
      <w:r>
        <w:rPr>
          <w:rFonts w:hint="eastAsia" w:ascii="宋体" w:hAnsi="宋体" w:eastAsia="宋体" w:cs="宋体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sz w:val="18"/>
          <w:szCs w:val="18"/>
        </w:rPr>
        <w:instrText xml:space="preserve"> HYPERLINK "mailto:690jobs@haier.com" </w:instrText>
      </w:r>
      <w:r>
        <w:rPr>
          <w:rFonts w:hint="eastAsia" w:ascii="宋体" w:hAnsi="宋体" w:eastAsia="宋体" w:cs="宋体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sz w:val="18"/>
          <w:szCs w:val="18"/>
        </w:rPr>
        <w:t>690jobs@haier.com</w:t>
      </w:r>
      <w:r>
        <w:rPr>
          <w:rFonts w:hint="eastAsia" w:ascii="宋体" w:hAnsi="宋体" w:eastAsia="宋体" w:cs="宋体"/>
          <w:sz w:val="18"/>
          <w:szCs w:val="18"/>
        </w:rPr>
        <w:fldChar w:fldCharType="end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7" w:line="360" w:lineRule="auto"/>
        <w:ind w:left="1312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关于海尔智家</w:t>
      </w:r>
      <w:r>
        <w:rPr>
          <w:rFonts w:hint="eastAsia"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2024 </w:t>
      </w:r>
      <w:r>
        <w:rPr>
          <w:rFonts w:hint="eastAsia" w:ascii="宋体" w:hAnsi="宋体" w:eastAsia="宋体" w:cs="宋体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未来合伙人的更多信息，欢迎关注【海尔智家招聘】公众号进行了解。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4" w:line="360" w:lineRule="auto"/>
        <w:ind w:left="1965"/>
        <w:rPr>
          <w:rFonts w:hint="eastAsia" w:ascii="宋体" w:hAnsi="宋体" w:eastAsia="宋体" w:cs="宋体"/>
          <w:sz w:val="18"/>
          <w:szCs w:val="18"/>
          <w:lang w:val="en-US" w:eastAsia="zh-CN"/>
        </w:rPr>
        <w:sectPr>
          <w:footerReference r:id="rId3" w:type="default"/>
          <w:pgSz w:w="11906" w:h="16839"/>
          <w:pgMar w:top="1431" w:right="995" w:bottom="1152" w:left="967" w:header="0" w:footer="987" w:gutter="0"/>
          <w:cols w:space="720" w:num="1"/>
        </w:sectPr>
      </w:pPr>
      <w:r>
        <w:rPr>
          <w:rFonts w:hint="eastAsia"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如遇到任何问题，请联系电话：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0532-88937609</w:t>
      </w:r>
      <w:r>
        <w:rPr>
          <w:rFonts w:hint="eastAsia" w:ascii="宋体" w:hAnsi="宋体" w:eastAsia="宋体" w:cs="宋体"/>
          <w:spacing w:val="-8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，海尔智家欢迎您的加入！</w:t>
      </w:r>
    </w:p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360" w:lineRule="auto"/>
        <w:jc w:val="left"/>
        <w:rPr>
          <w:rFonts w:hint="eastAsia" w:ascii="宋体" w:hAnsi="宋体" w:eastAsia="宋体" w:cs="宋体"/>
          <w:spacing w:val="-1"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19" w:leftChars="-295" w:firstLine="0" w:firstLineChars="0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19" w:leftChars="-295" w:firstLine="0" w:firstLineChars="0"/>
        <w:jc w:val="center"/>
        <w:rPr>
          <w:rFonts w:hint="eastAsia" w:ascii="宋体" w:hAnsi="宋体" w:eastAsia="宋体" w:cs="宋体"/>
          <w:sz w:val="18"/>
          <w:szCs w:val="1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9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95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712AD7"/>
    <w:multiLevelType w:val="singleLevel"/>
    <w:tmpl w:val="B0712AD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4B747CC2"/>
    <w:multiLevelType w:val="singleLevel"/>
    <w:tmpl w:val="4B747CC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ODg1MTQ0OGZlYzA1MDZlMTVhOTMwMzcxMDA1ZTgifQ=="/>
  </w:docVars>
  <w:rsids>
    <w:rsidRoot w:val="3BF13127"/>
    <w:rsid w:val="3B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31"/>
    <w:basedOn w:val="4"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9">
    <w:name w:val="font51"/>
    <w:basedOn w:val="4"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10">
    <w:name w:val="font61"/>
    <w:basedOn w:val="4"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1">
    <w:name w:val="font4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2023-08-21T08:19:00Z</dcterms:created>
  <dc:creator>鼗涎延傥谆</dc:creator>
  <cp:lastModifiedBy>鼗涎延傥谆</cp:lastModifiedBy>
  <dcterms:modified xsi:type="dcterms:W3CDTF">2023-08-21T08:41:28Z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84161BBBC736441C980AC6E936C47599_11</vt:lpwstr>
  </property>
</Properties>
</file>